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098A9A1F" w:rsidR="007A5B38" w:rsidRPr="000C5734" w:rsidRDefault="000C5734" w:rsidP="007A5B38">
      <w:pPr>
        <w:pStyle w:val="3GPPHeader"/>
        <w:rPr>
          <w:highlight w:val="yellow"/>
        </w:rPr>
      </w:pPr>
      <w:r w:rsidRPr="000C5734">
        <w:t xml:space="preserve">3GPP TSG RAN WG1 Meeting </w:t>
      </w:r>
      <w:r w:rsidR="0070615A">
        <w:t>#</w:t>
      </w:r>
      <w:r w:rsidR="001203E4">
        <w:t>9</w:t>
      </w:r>
      <w:r w:rsidR="001203E4">
        <w:t>5</w:t>
      </w:r>
      <w:r w:rsidR="007A5B38" w:rsidRPr="000C5734">
        <w:tab/>
      </w:r>
      <w:r w:rsidR="00806AE8" w:rsidRPr="00806AE8">
        <w:t>R1-</w:t>
      </w:r>
      <w:r w:rsidR="00F431AA" w:rsidRPr="00806AE8">
        <w:t>181</w:t>
      </w:r>
      <w:r w:rsidR="00F431AA">
        <w:t>3614</w:t>
      </w:r>
    </w:p>
    <w:p w14:paraId="28569F35" w14:textId="77777777" w:rsidR="00B5552C" w:rsidRPr="007679B0" w:rsidRDefault="00B5552C" w:rsidP="00B5552C">
      <w:pPr>
        <w:pStyle w:val="3GPPHeader"/>
      </w:pPr>
      <w:r>
        <w:t>Spokane, USA, November 12-16,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15E2E1B9" w14:textId="159DA962" w:rsidR="004567BA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E90178" w:rsidRPr="00E90178">
        <w:t>On OFDM symbol level PDSCH power boosting</w:t>
      </w:r>
    </w:p>
    <w:p w14:paraId="2D554DE3" w14:textId="610BB115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E454AD">
        <w:t>7.</w:t>
      </w:r>
      <w:r w:rsidR="009A25EE">
        <w:t>2</w:t>
      </w:r>
      <w:r w:rsidR="00DD4D24">
        <w:t>.8.6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D332B64" w14:textId="010E20DF" w:rsidR="00234751" w:rsidRDefault="00292F6F" w:rsidP="00BF7642">
      <w:pPr>
        <w:pStyle w:val="BodyText"/>
      </w:pPr>
      <w:r>
        <w:t>ZP CSI-RS is supported in NR</w:t>
      </w:r>
      <w:r w:rsidR="009A25EE">
        <w:t xml:space="preserve"> Rel-15</w:t>
      </w:r>
      <w:r>
        <w:t xml:space="preserve"> to facilitate PDSCH rate matching around certain REs such as CSI-IM resources. In general, a UE should not make any assumption about what is transmitted or not transmitted in a ZP CSI-RS resource. </w:t>
      </w:r>
      <w:r w:rsidR="00D92087">
        <w:t>In most cases, however</w:t>
      </w:r>
      <w:r>
        <w:t xml:space="preserve">, </w:t>
      </w:r>
      <w:r w:rsidR="00D92087">
        <w:t>nothing is likely transmitted in a ZP CSI-R</w:t>
      </w:r>
      <w:r w:rsidR="008352F0">
        <w:t>S resource</w:t>
      </w:r>
      <w:r w:rsidR="00D92087">
        <w:t xml:space="preserve"> by the gNB. In those cases, </w:t>
      </w:r>
      <w:r w:rsidR="009C4626">
        <w:t xml:space="preserve">the </w:t>
      </w:r>
      <w:r w:rsidR="00234751">
        <w:t xml:space="preserve">gNB may boost PDSCH transmit power in </w:t>
      </w:r>
      <w:r w:rsidR="00D92087">
        <w:t xml:space="preserve">the </w:t>
      </w:r>
      <w:r w:rsidR="00234751">
        <w:t xml:space="preserve">OFDM symbols containing the ZP CSI-RS resource.  </w:t>
      </w:r>
    </w:p>
    <w:p w14:paraId="45D94F03" w14:textId="32448D89" w:rsidR="00477768" w:rsidRPr="00CE0424" w:rsidRDefault="00BF7642" w:rsidP="00BF7642">
      <w:pPr>
        <w:pStyle w:val="BodyText"/>
      </w:pPr>
      <w:r>
        <w:t xml:space="preserve">In this contribution, </w:t>
      </w:r>
      <w:r w:rsidR="00292F6F">
        <w:t>w</w:t>
      </w:r>
      <w:r w:rsidR="00D92087">
        <w:t xml:space="preserve">e discuss potential </w:t>
      </w:r>
      <w:r w:rsidR="00CC0246">
        <w:t xml:space="preserve">enhancement to enable </w:t>
      </w:r>
      <w:r w:rsidR="00292F6F">
        <w:t>PDSCH power boosting in certain OFDM symbols</w:t>
      </w:r>
      <w:r w:rsidR="00234751">
        <w:t xml:space="preserve"> in NR</w:t>
      </w:r>
      <w:r w:rsidR="00292F6F">
        <w:t xml:space="preserve">. </w:t>
      </w:r>
      <w:r w:rsidR="00EF681B">
        <w:t xml:space="preserve"> This is a </w:t>
      </w:r>
      <w:r w:rsidR="001E7A9A">
        <w:t>revision</w:t>
      </w:r>
      <w:r w:rsidR="00EF681B">
        <w:t xml:space="preserve"> of R1-</w:t>
      </w:r>
      <w:r w:rsidR="00F431AA">
        <w:t>18</w:t>
      </w:r>
      <w:r w:rsidR="00F431AA">
        <w:t>11190</w:t>
      </w:r>
      <w:r w:rsidR="00EF681B">
        <w:t>.</w:t>
      </w:r>
    </w:p>
    <w:p w14:paraId="3CB8F8BC" w14:textId="4283AF96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0F3DC2B" w14:textId="1ED4AA31" w:rsidR="00D7269E" w:rsidRPr="00D7269E" w:rsidRDefault="00D7269E" w:rsidP="00D7269E">
      <w:pPr>
        <w:pStyle w:val="Heading2"/>
      </w:pPr>
      <w:r>
        <w:t>PDSCH power allocation in LTE</w:t>
      </w:r>
    </w:p>
    <w:p w14:paraId="3C6A7EB9" w14:textId="68C8752A" w:rsidR="00D7269E" w:rsidRDefault="005464C2" w:rsidP="000C1058">
      <w:r>
        <w:t xml:space="preserve">In LTE, a PDSCH can have </w:t>
      </w:r>
      <w:r w:rsidR="00B71B75">
        <w:t>different</w:t>
      </w:r>
      <w:r>
        <w:t xml:space="preserve"> transmit power l</w:t>
      </w:r>
      <w:r w:rsidR="002117BD">
        <w:t xml:space="preserve">evels, or energy per RE (EPRE), </w:t>
      </w:r>
      <w:r w:rsidR="00B71B75">
        <w:t>in different OFDM symbols in a subframe</w:t>
      </w:r>
      <w:r w:rsidR="00D7269E">
        <w:t xml:space="preserve"> </w:t>
      </w:r>
      <w:r w:rsidR="00B71B75">
        <w:t xml:space="preserve">depending on </w:t>
      </w:r>
      <w:r w:rsidR="008352F0">
        <w:t>whether</w:t>
      </w:r>
      <w:r w:rsidR="00B71B75">
        <w:t xml:space="preserve"> </w:t>
      </w:r>
      <w:r w:rsidR="00B46B31">
        <w:t>the</w:t>
      </w:r>
      <w:r w:rsidR="00D7269E">
        <w:t xml:space="preserve"> OFDM symbol</w:t>
      </w:r>
      <w:r w:rsidR="00B46B31">
        <w:t>s</w:t>
      </w:r>
      <w:r w:rsidR="00D7269E">
        <w:t xml:space="preserve"> </w:t>
      </w:r>
      <w:r w:rsidR="00B46B31">
        <w:t>contain</w:t>
      </w:r>
      <w:r w:rsidR="00D7269E">
        <w:t xml:space="preserve"> CRS, </w:t>
      </w:r>
      <w:r w:rsidR="00B71B75">
        <w:t>DMRS</w:t>
      </w:r>
      <w:r w:rsidR="00D7269E">
        <w:t xml:space="preserve"> or no RS</w:t>
      </w:r>
      <w:r w:rsidR="008D10B5">
        <w:t xml:space="preserve"> </w:t>
      </w:r>
      <w:r w:rsidR="008D10B5">
        <w:fldChar w:fldCharType="begin"/>
      </w:r>
      <w:r w:rsidR="008D10B5">
        <w:instrText xml:space="preserve"> REF _Ref513648590 \r \h </w:instrText>
      </w:r>
      <w:r w:rsidR="008D10B5">
        <w:fldChar w:fldCharType="separate"/>
      </w:r>
      <w:r w:rsidR="008D10B5">
        <w:t>[1]</w:t>
      </w:r>
      <w:r w:rsidR="008D10B5">
        <w:fldChar w:fldCharType="end"/>
      </w:r>
      <w:r w:rsidR="00B71B75">
        <w:t xml:space="preserve">.  </w:t>
      </w:r>
    </w:p>
    <w:p w14:paraId="6FFD9687" w14:textId="6BF66EDD" w:rsidR="00B71B75" w:rsidRDefault="002117BD" w:rsidP="000C1058">
      <w:r>
        <w:t>T</w:t>
      </w:r>
      <w:r w:rsidRPr="00415E5C">
        <w:t xml:space="preserve">he ratio of </w:t>
      </w:r>
      <w:r>
        <w:t>PDSCH EPRE to C</w:t>
      </w:r>
      <w:r w:rsidRPr="00415E5C">
        <w:t>RS EPRE</w:t>
      </w:r>
      <w:r>
        <w:t xml:space="preserve"> in OFDM symbols not containing CRS</w:t>
      </w:r>
      <w:r w:rsidR="00B71B75">
        <w:t xml:space="preserve"> or DMRS</w:t>
      </w:r>
      <w:r>
        <w:t xml:space="preserve"> </w:t>
      </w:r>
      <w:r w:rsidRPr="00415E5C">
        <w:t xml:space="preserve">is denoted by </w:t>
      </w:r>
      <w:r w:rsidRPr="00415E5C">
        <w:rPr>
          <w:position w:val="-10"/>
        </w:rPr>
        <w:object w:dxaOrig="300" w:dyaOrig="300" w14:anchorId="190299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8" o:title=""/>
          </v:shape>
          <o:OLEObject Type="Embed" ProgID="Equation.3" ShapeID="_x0000_i1025" DrawAspect="Content" ObjectID="_1602711262" r:id="rId9"/>
        </w:object>
      </w:r>
      <w:r>
        <w:t>, while the ratio of PDSCH EPRE to C</w:t>
      </w:r>
      <w:r w:rsidRPr="00415E5C">
        <w:t xml:space="preserve">RS EPRE </w:t>
      </w:r>
      <w:r>
        <w:t>in OFDM symbols containing CRS</w:t>
      </w:r>
      <w:r w:rsidRPr="00415E5C">
        <w:t xml:space="preserve"> is denoted by </w:t>
      </w:r>
      <w:r w:rsidRPr="00415E5C">
        <w:rPr>
          <w:position w:val="-10"/>
        </w:rPr>
        <w:object w:dxaOrig="300" w:dyaOrig="300" w14:anchorId="1BCBCA0B">
          <v:shape id="_x0000_i1026" type="#_x0000_t75" style="width:15pt;height:15pt" o:ole="">
            <v:imagedata r:id="rId10" o:title=""/>
          </v:shape>
          <o:OLEObject Type="Embed" ProgID="Equation.3" ShapeID="_x0000_i1026" DrawAspect="Content" ObjectID="_1602711263" r:id="rId11"/>
        </w:object>
      </w:r>
      <w:r>
        <w:t xml:space="preserve">. </w:t>
      </w:r>
      <w:r w:rsidR="00B71B75">
        <w:t xml:space="preserve"> A UE determines </w:t>
      </w:r>
      <w:r w:rsidR="00D7269E" w:rsidRPr="00415E5C">
        <w:rPr>
          <w:position w:val="-10"/>
        </w:rPr>
        <w:object w:dxaOrig="300" w:dyaOrig="300" w14:anchorId="621AEB3C">
          <v:shape id="_x0000_i1027" type="#_x0000_t75" style="width:15pt;height:15pt" o:ole="">
            <v:imagedata r:id="rId8" o:title=""/>
          </v:shape>
          <o:OLEObject Type="Embed" ProgID="Equation.3" ShapeID="_x0000_i1027" DrawAspect="Content" ObjectID="_1602711264" r:id="rId12"/>
        </w:object>
      </w:r>
      <w:r w:rsidR="00D7269E">
        <w:t xml:space="preserve"> </w:t>
      </w:r>
      <w:r w:rsidR="00B71B75">
        <w:t xml:space="preserve">based on </w:t>
      </w:r>
      <w:r w:rsidR="00D7269E">
        <w:t>the RRC parameter,</w:t>
      </w:r>
      <w:r w:rsidR="00B71B7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D7269E">
        <w:t xml:space="preserve">, </w:t>
      </w:r>
      <w:r w:rsidR="00B71B75">
        <w:t xml:space="preserve"> and</w:t>
      </w:r>
      <w:r w:rsidR="00D7269E">
        <w:t xml:space="preserve"> determines</w:t>
      </w:r>
      <w:r w:rsidR="00D7269E" w:rsidRPr="00415E5C">
        <w:t xml:space="preserve"> </w:t>
      </w:r>
      <w:r w:rsidR="00D7269E" w:rsidRPr="00415E5C">
        <w:rPr>
          <w:position w:val="-10"/>
        </w:rPr>
        <w:object w:dxaOrig="300" w:dyaOrig="300" w14:anchorId="4F42A8E4">
          <v:shape id="_x0000_i1028" type="#_x0000_t75" style="width:15pt;height:15pt" o:ole="">
            <v:imagedata r:id="rId10" o:title=""/>
          </v:shape>
          <o:OLEObject Type="Embed" ProgID="Equation.3" ShapeID="_x0000_i1028" DrawAspect="Content" ObjectID="_1602711265" r:id="rId13"/>
        </w:object>
      </w:r>
      <w:r w:rsidR="00D7269E">
        <w:t xml:space="preserve"> based on another RRC parameter,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D7269E">
        <w:t xml:space="preserve">, where </w:t>
      </w:r>
      <w:r w:rsidR="00B71B7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position w:val="-10"/>
          </w:rPr>
          <w:object w:dxaOrig="660" w:dyaOrig="300" w14:anchorId="1AAFBBD3">
            <v:shape id="_x0000_i1029" type="#_x0000_t75" style="width:33pt;height:15pt" o:ole="">
              <v:imagedata r:id="rId14" o:title=""/>
            </v:shape>
            <o:OLEObject Type="Embed" ProgID="Equation.3" ShapeID="_x0000_i1029" DrawAspect="Content" ObjectID="_1602711266" r:id="rId15"/>
          </w:object>
        </m:r>
      </m:oMath>
      <w:r w:rsidR="00D7269E">
        <w:t xml:space="preserve">.  </w:t>
      </w:r>
    </w:p>
    <w:p w14:paraId="1AB7110F" w14:textId="3DDBB295" w:rsidR="00D7269E" w:rsidRDefault="00B71B75" w:rsidP="000C1058">
      <w:r>
        <w:t xml:space="preserve">In OFDM symbols containing DMRS, </w:t>
      </w:r>
      <w:r w:rsidR="00B46B31">
        <w:t xml:space="preserve">the </w:t>
      </w:r>
      <w:r w:rsidRPr="00415E5C">
        <w:t xml:space="preserve">ratio of </w:t>
      </w:r>
      <w:r>
        <w:t>PDSCH EPRE to DM</w:t>
      </w:r>
      <w:r w:rsidRPr="00415E5C">
        <w:t>RS EPRE</w:t>
      </w:r>
      <w:r>
        <w:t xml:space="preserve"> </w:t>
      </w:r>
      <w:r w:rsidRPr="00415E5C">
        <w:t>is 0 dB for number of transmission layers less than or equal to two and -3 dB otherwise</w:t>
      </w:r>
      <w:r>
        <w:t>.</w:t>
      </w:r>
      <w:r w:rsidRPr="00415E5C">
        <w:t xml:space="preserve"> </w:t>
      </w:r>
    </w:p>
    <w:p w14:paraId="09924FC4" w14:textId="30F8AAC6" w:rsidR="00D7269E" w:rsidRDefault="008D3D9D" w:rsidP="00D7269E">
      <w:pPr>
        <w:pStyle w:val="Observation"/>
      </w:pPr>
      <w:bookmarkStart w:id="1" w:name="_Toc525918319"/>
      <w:r>
        <w:t xml:space="preserve">In LTE, </w:t>
      </w:r>
      <w:r w:rsidR="00D7269E">
        <w:t xml:space="preserve">PDSCH can have </w:t>
      </w:r>
      <w:r w:rsidR="000C6764">
        <w:t>different</w:t>
      </w:r>
      <w:r w:rsidR="00D7269E">
        <w:t xml:space="preserve"> transmit power levels in different OFDM symbols</w:t>
      </w:r>
      <w:r w:rsidR="000C6764">
        <w:t xml:space="preserve"> in a subframe, depending on whether CRS, DMRS or no RS is contained in an OFDM symbol</w:t>
      </w:r>
      <w:r w:rsidR="00D7269E">
        <w:t>.</w:t>
      </w:r>
      <w:r w:rsidR="000C6764">
        <w:t xml:space="preserve"> The</w:t>
      </w:r>
      <w:r w:rsidR="00D7269E">
        <w:t xml:space="preserve"> different power levels are </w:t>
      </w:r>
      <w:r w:rsidR="00B46B31">
        <w:t xml:space="preserve">informed </w:t>
      </w:r>
      <w:r w:rsidR="00D7269E">
        <w:t>to a UE.</w:t>
      </w:r>
      <w:bookmarkEnd w:id="1"/>
    </w:p>
    <w:p w14:paraId="2CAC2430" w14:textId="7D25B713" w:rsidR="00D7269E" w:rsidRDefault="000C6764" w:rsidP="000C6764">
      <w:pPr>
        <w:pStyle w:val="Heading2"/>
      </w:pPr>
      <w:r>
        <w:t>PDSCH power boosting in NR</w:t>
      </w:r>
    </w:p>
    <w:p w14:paraId="7EE30ED8" w14:textId="700FD028" w:rsidR="00172FF6" w:rsidRDefault="00396E46" w:rsidP="000C1058">
      <w:r>
        <w:t>In</w:t>
      </w:r>
      <w:r w:rsidR="00990622">
        <w:t xml:space="preserve"> NR</w:t>
      </w:r>
      <w:r>
        <w:t xml:space="preserve">, </w:t>
      </w:r>
      <w:r w:rsidR="00990622">
        <w:t>UE determines</w:t>
      </w:r>
      <w:r w:rsidR="00792269">
        <w:t xml:space="preserve"> </w:t>
      </w:r>
      <w:r w:rsidR="00990622">
        <w:t>the</w:t>
      </w:r>
      <w:r w:rsidR="00792269">
        <w:t xml:space="preserve"> ratio </w:t>
      </w:r>
      <w:r w:rsidR="00CD61EE">
        <w:t xml:space="preserve">of the PDSCH EPRE to DMRS EPRE </w:t>
      </w:r>
      <w:r w:rsidR="00792269">
        <w:t>according to 38.214</w:t>
      </w:r>
      <w:r w:rsidR="001B6A3E">
        <w:t xml:space="preserve"> </w:t>
      </w:r>
      <w:r w:rsidR="001B6A3E">
        <w:fldChar w:fldCharType="begin"/>
      </w:r>
      <w:r w:rsidR="001B6A3E">
        <w:instrText xml:space="preserve"> REF _Ref513650433 \r \h </w:instrText>
      </w:r>
      <w:r w:rsidR="001B6A3E">
        <w:fldChar w:fldCharType="separate"/>
      </w:r>
      <w:r w:rsidR="001B6A3E">
        <w:t>[2]</w:t>
      </w:r>
      <w:r w:rsidR="001B6A3E">
        <w:fldChar w:fldCharType="end"/>
      </w:r>
      <w:r w:rsidR="00792269">
        <w:t xml:space="preserve"> as follows:</w:t>
      </w:r>
    </w:p>
    <w:p w14:paraId="61C1363D" w14:textId="77777777" w:rsidR="0069304F" w:rsidRPr="00806AE8" w:rsidRDefault="0069304F" w:rsidP="00806AE8">
      <w:pPr>
        <w:ind w:left="567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806AE8">
        <w:rPr>
          <w:i/>
          <w:color w:val="000000"/>
        </w:rPr>
        <w:t>For downlink DM-RS associated with PDSCH, the UE may assume the ratio of PDSCH EPRE to DM-RS EPRE (1/</w:t>
      </w:r>
      <w:r w:rsidRPr="00806AE8">
        <w:rPr>
          <w:rFonts w:ascii="Times New Roman" w:eastAsia="Times New Roman" w:hAnsi="Times New Roman" w:cs="Times New Roman"/>
          <w:i/>
          <w:color w:val="000000"/>
          <w:position w:val="-10"/>
          <w:sz w:val="20"/>
          <w:szCs w:val="20"/>
          <w:lang w:val="en-GB"/>
        </w:rPr>
        <w:object w:dxaOrig="600" w:dyaOrig="315" w14:anchorId="48E128A1">
          <v:shape id="_x0000_i1030" type="#_x0000_t75" style="width:30pt;height:15.75pt" o:ole="">
            <v:imagedata r:id="rId16" o:title=""/>
          </v:shape>
          <o:OLEObject Type="Embed" ProgID="Equation.3" ShapeID="_x0000_i1030" DrawAspect="Content" ObjectID="_1602711267" r:id="rId17"/>
        </w:object>
      </w:r>
      <w:r w:rsidRPr="00806AE8">
        <w:rPr>
          <w:i/>
          <w:color w:val="000000"/>
        </w:rPr>
        <w:t>[dB]) is given by Table 4.1-1 according to the n</w:t>
      </w:r>
      <w:bookmarkStart w:id="2" w:name="_GoBack"/>
      <w:bookmarkEnd w:id="2"/>
      <w:r w:rsidRPr="00806AE8">
        <w:rPr>
          <w:i/>
          <w:color w:val="000000"/>
        </w:rPr>
        <w:t xml:space="preserve">umber of DM-RS CDM groups </w:t>
      </w:r>
      <w:r w:rsidRPr="00806AE8">
        <w:rPr>
          <w:i/>
          <w:color w:val="000000"/>
        </w:rPr>
        <w:lastRenderedPageBreak/>
        <w:t xml:space="preserve">without data as described in Subclause 5.1.6.2. The DM-RS scaling factor </w:t>
      </w:r>
      <w:r w:rsidRPr="00806AE8">
        <w:rPr>
          <w:rFonts w:ascii="Times New Roman" w:eastAsia="Times New Roman" w:hAnsi="Times New Roman" w:cs="Times New Roman"/>
          <w:i/>
          <w:color w:val="000000"/>
          <w:position w:val="-12"/>
          <w:sz w:val="20"/>
          <w:szCs w:val="20"/>
          <w:lang w:val="en-GB"/>
        </w:rPr>
        <w:object w:dxaOrig="600" w:dyaOrig="405" w14:anchorId="00E08F12">
          <v:shape id="_x0000_i1031" type="#_x0000_t75" style="width:30pt;height:20.25pt" o:ole="">
            <v:imagedata r:id="rId18" o:title=""/>
          </v:shape>
          <o:OLEObject Type="Embed" ProgID="Equation.DSMT4" ShapeID="_x0000_i1031" DrawAspect="Content" ObjectID="_1602711268" r:id="rId19"/>
        </w:object>
      </w:r>
      <w:r w:rsidRPr="00806AE8">
        <w:rPr>
          <w:i/>
          <w:color w:val="000000"/>
        </w:rPr>
        <w:t xml:space="preserve"> specified in Subclause 7.4.1.1.2 of [4, TS 38.211] is given by </w:t>
      </w:r>
      <w:r w:rsidRPr="00806AE8">
        <w:rPr>
          <w:rFonts w:ascii="Times New Roman" w:eastAsia="Times New Roman" w:hAnsi="Times New Roman" w:cs="Times New Roman"/>
          <w:i/>
          <w:color w:val="000000"/>
          <w:position w:val="-12"/>
          <w:sz w:val="20"/>
          <w:szCs w:val="20"/>
          <w:lang w:val="en-GB"/>
        </w:rPr>
        <w:object w:dxaOrig="1530" w:dyaOrig="570" w14:anchorId="41DD4C34">
          <v:shape id="_x0000_i1032" type="#_x0000_t75" style="width:76.5pt;height:28.5pt" o:ole="">
            <v:imagedata r:id="rId20" o:title=""/>
          </v:shape>
          <o:OLEObject Type="Embed" ProgID="Equation.DSMT4" ShapeID="_x0000_i1032" DrawAspect="Content" ObjectID="_1602711269" r:id="rId21"/>
        </w:object>
      </w:r>
      <w:r w:rsidRPr="00806AE8">
        <w:rPr>
          <w:i/>
          <w:color w:val="000000"/>
        </w:rPr>
        <w:t>.</w:t>
      </w:r>
    </w:p>
    <w:p w14:paraId="08823166" w14:textId="6C82FD4F" w:rsidR="00792269" w:rsidRPr="00792269" w:rsidRDefault="0069304F" w:rsidP="00792269">
      <w:pPr>
        <w:pStyle w:val="TH"/>
        <w:ind w:left="567"/>
        <w:rPr>
          <w:i/>
        </w:rPr>
      </w:pPr>
      <w:r w:rsidRPr="00792269" w:rsidDel="0069304F">
        <w:rPr>
          <w:i/>
          <w:color w:val="000000"/>
        </w:rPr>
        <w:t xml:space="preserve"> </w:t>
      </w:r>
      <w:r w:rsidR="00792269" w:rsidRPr="00792269">
        <w:rPr>
          <w:i/>
        </w:rPr>
        <w:t>Table 4.1-1: The ratio of PDSCH EPRE to DM-RS EPRE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2582"/>
        <w:gridCol w:w="2552"/>
      </w:tblGrid>
      <w:tr w:rsidR="00792269" w:rsidRPr="00792269" w14:paraId="64951E4C" w14:textId="77777777" w:rsidTr="00792269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14:paraId="05ADCAA9" w14:textId="77777777" w:rsidR="00792269" w:rsidRPr="00792269" w:rsidRDefault="00792269" w:rsidP="007F4279">
            <w:pPr>
              <w:pStyle w:val="TAH"/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/>
                <w:i/>
                <w:color w:val="000000"/>
              </w:rPr>
              <w:t>Number of DM-RS CDM groups without data</w:t>
            </w:r>
          </w:p>
        </w:tc>
        <w:tc>
          <w:tcPr>
            <w:tcW w:w="2582" w:type="dxa"/>
            <w:shd w:val="clear" w:color="auto" w:fill="E7E6E6"/>
          </w:tcPr>
          <w:p w14:paraId="77445623" w14:textId="77777777" w:rsidR="00792269" w:rsidRPr="00792269" w:rsidRDefault="00792269" w:rsidP="007F4279">
            <w:pPr>
              <w:pStyle w:val="TAH"/>
              <w:tabs>
                <w:tab w:val="num" w:pos="851"/>
              </w:tabs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 w:hint="eastAsia"/>
                <w:i/>
                <w:color w:val="000000"/>
              </w:rPr>
              <w:t>DM-RS configuration type 1</w:t>
            </w:r>
          </w:p>
        </w:tc>
        <w:tc>
          <w:tcPr>
            <w:tcW w:w="2552" w:type="dxa"/>
            <w:shd w:val="clear" w:color="auto" w:fill="E7E6E6"/>
          </w:tcPr>
          <w:p w14:paraId="13A96505" w14:textId="77777777" w:rsidR="00792269" w:rsidRPr="00792269" w:rsidRDefault="00792269" w:rsidP="007F4279">
            <w:pPr>
              <w:pStyle w:val="TAH"/>
              <w:tabs>
                <w:tab w:val="num" w:pos="851"/>
              </w:tabs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 w:hint="eastAsia"/>
                <w:i/>
                <w:color w:val="000000"/>
              </w:rPr>
              <w:t>DM-RS configuration type 2</w:t>
            </w:r>
          </w:p>
        </w:tc>
      </w:tr>
      <w:tr w:rsidR="00792269" w:rsidRPr="00792269" w14:paraId="644DCF68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47B82D44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1</w:t>
            </w:r>
          </w:p>
        </w:tc>
        <w:tc>
          <w:tcPr>
            <w:tcW w:w="2582" w:type="dxa"/>
          </w:tcPr>
          <w:p w14:paraId="7FAD5381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0 dB</w:t>
            </w:r>
          </w:p>
        </w:tc>
        <w:tc>
          <w:tcPr>
            <w:tcW w:w="2552" w:type="dxa"/>
          </w:tcPr>
          <w:p w14:paraId="376978D8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0 dB</w:t>
            </w:r>
          </w:p>
        </w:tc>
      </w:tr>
      <w:tr w:rsidR="00792269" w:rsidRPr="00792269" w14:paraId="1C810FC5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81AB9ED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2</w:t>
            </w:r>
          </w:p>
        </w:tc>
        <w:tc>
          <w:tcPr>
            <w:tcW w:w="2582" w:type="dxa"/>
          </w:tcPr>
          <w:p w14:paraId="545B7736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-3</w:t>
            </w:r>
            <w:r w:rsidRPr="00792269">
              <w:rPr>
                <w:rFonts w:eastAsia="Batang"/>
                <w:b w:val="0"/>
                <w:i/>
                <w:color w:val="000000"/>
                <w:lang w:eastAsia="ko-KR"/>
              </w:rPr>
              <w:t xml:space="preserve"> </w:t>
            </w: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dB</w:t>
            </w:r>
          </w:p>
        </w:tc>
        <w:tc>
          <w:tcPr>
            <w:tcW w:w="2552" w:type="dxa"/>
          </w:tcPr>
          <w:p w14:paraId="53F942B6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-3 dB</w:t>
            </w:r>
          </w:p>
        </w:tc>
      </w:tr>
      <w:tr w:rsidR="00792269" w:rsidRPr="00792269" w14:paraId="02D9A88A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E46AF44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3</w:t>
            </w:r>
          </w:p>
        </w:tc>
        <w:tc>
          <w:tcPr>
            <w:tcW w:w="2582" w:type="dxa"/>
          </w:tcPr>
          <w:p w14:paraId="18BE8E1C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</w:t>
            </w:r>
          </w:p>
        </w:tc>
        <w:tc>
          <w:tcPr>
            <w:tcW w:w="2552" w:type="dxa"/>
          </w:tcPr>
          <w:p w14:paraId="615E89CF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-4.77 dB</w:t>
            </w:r>
          </w:p>
        </w:tc>
      </w:tr>
    </w:tbl>
    <w:p w14:paraId="67CB1183" w14:textId="77777777" w:rsidR="00792269" w:rsidRDefault="00792269" w:rsidP="000C1058"/>
    <w:p w14:paraId="333D5C83" w14:textId="7D5570BA" w:rsidR="007D0BAC" w:rsidRDefault="00990622" w:rsidP="00CD61EE">
      <w:r>
        <w:t xml:space="preserve">Therefore, </w:t>
      </w:r>
      <w:r w:rsidR="00CD61EE">
        <w:t xml:space="preserve"> a constant </w:t>
      </w:r>
      <w:r w:rsidR="007D0BAC">
        <w:t xml:space="preserve">PDSCH EPRE across OFDM symbols in a slot is currently assumed in NR. </w:t>
      </w:r>
    </w:p>
    <w:p w14:paraId="7705EA8D" w14:textId="62BBCB19" w:rsidR="008D3D9D" w:rsidRDefault="008D3D9D" w:rsidP="008D3D9D">
      <w:pPr>
        <w:pStyle w:val="Observation"/>
      </w:pPr>
      <w:bookmarkStart w:id="3" w:name="_Toc525918320"/>
      <w:r>
        <w:t xml:space="preserve">In NR, PDSCH EPRE is </w:t>
      </w:r>
      <w:r w:rsidR="000745E9">
        <w:t xml:space="preserve">currently </w:t>
      </w:r>
      <w:r>
        <w:t xml:space="preserve">assumed to be constant across OFDM symbols in a </w:t>
      </w:r>
      <w:r w:rsidR="008352F0">
        <w:t>slot.</w:t>
      </w:r>
      <w:bookmarkEnd w:id="3"/>
    </w:p>
    <w:p w14:paraId="72428D19" w14:textId="180816D2" w:rsidR="00FA6649" w:rsidRDefault="007D0BAC" w:rsidP="000C1058">
      <w:r>
        <w:t>As discussed in the introduction, when nothing is transmitted in ZP CSI-RS resources, the power in the resource</w:t>
      </w:r>
      <w:r w:rsidR="00B46B31">
        <w:t>s</w:t>
      </w:r>
      <w:r>
        <w:t xml:space="preserve"> could be used to boost PDSCH power in the same OFDM symbols. </w:t>
      </w:r>
      <w:r w:rsidR="00251C7B">
        <w:t xml:space="preserve">One example is shown in </w:t>
      </w:r>
      <w:r w:rsidR="001439D4">
        <w:fldChar w:fldCharType="begin"/>
      </w:r>
      <w:r w:rsidR="001439D4">
        <w:instrText xml:space="preserve"> REF _Ref510474425 \h </w:instrText>
      </w:r>
      <w:r w:rsidR="001439D4">
        <w:fldChar w:fldCharType="separate"/>
      </w:r>
      <w:r w:rsidR="001439D4">
        <w:t xml:space="preserve">Figure </w:t>
      </w:r>
      <w:r w:rsidR="001439D4">
        <w:rPr>
          <w:noProof/>
        </w:rPr>
        <w:t>1</w:t>
      </w:r>
      <w:r w:rsidR="001439D4">
        <w:fldChar w:fldCharType="end"/>
      </w:r>
      <w:r w:rsidR="001439D4">
        <w:t xml:space="preserve">, where a ZP CSI-RS resource with 4 REs is configured for rate matching around a CSI-IM in OFDM symbol #8.  In this case, the PDSCH in OFDM symbol #8 can be power boosted by about 1.76dB. Such PDSCH power boosting is, however, not currently supported in NR.  </w:t>
      </w:r>
      <w:r w:rsidR="00762BC8">
        <w:t xml:space="preserve">This leads to under-utilization of the available TX power at the gNB which is wasteful and </w:t>
      </w:r>
      <w:r w:rsidR="0004692D">
        <w:t>consequently</w:t>
      </w:r>
      <w:r w:rsidR="00762BC8">
        <w:t xml:space="preserve">, the PDSCH decoding performance is decreased. Especially for mini-slot </w:t>
      </w:r>
      <w:r w:rsidR="0004692D">
        <w:t>scheduling with</w:t>
      </w:r>
      <w:r w:rsidR="00762BC8">
        <w:t xml:space="preserve"> short PDSCH duration where the PDSCH allocation overlaps a CSI-IM resource, the impact could be quite dramatic.</w:t>
      </w:r>
    </w:p>
    <w:p w14:paraId="1C36A2F1" w14:textId="43687406" w:rsidR="00251C7B" w:rsidRDefault="00251C7B" w:rsidP="000C1058">
      <w:r>
        <w:rPr>
          <w:noProof/>
        </w:rPr>
        <mc:AlternateContent>
          <mc:Choice Requires="wpc">
            <w:drawing>
              <wp:inline distT="0" distB="0" distL="0" distR="0" wp14:anchorId="42CCCEC0" wp14:editId="1F4FC109">
                <wp:extent cx="5486400" cy="2355390"/>
                <wp:effectExtent l="0" t="0" r="0" b="6985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319391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6F0BF9F" id="Canvas 1" o:spid="_x0000_s1026" editas="canvas" style="width:6in;height:185.45pt;mso-position-horizontal-relative:char;mso-position-vertical-relative:line" coordsize="54864,23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">
                <v:shape id="_x0000_s1027" type="#_x0000_t75" style="position:absolute;width:54864;height:23552;visibility:visible;mso-wrap-style:square">
                  <v:fill o:detectmouseclick="t"/>
                  <v:path o:connecttype="none"/>
                </v:shape>
                <v:shape id="Picture 2" o:spid="_x0000_s1028" type="#_x0000_t75" style="position:absolute;width:54864;height:23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">
                  <v:imagedata r:id="rId27" o:title=""/>
                </v:shape>
                <w10:anchorlock/>
              </v:group>
            </w:pict>
          </mc:Fallback>
        </mc:AlternateContent>
      </w:r>
    </w:p>
    <w:p w14:paraId="1937EA17" w14:textId="189747B7" w:rsidR="00251C7B" w:rsidRDefault="00251C7B" w:rsidP="00251C7B">
      <w:pPr>
        <w:pStyle w:val="Caption"/>
      </w:pPr>
      <w:bookmarkStart w:id="4" w:name="_Ref510474425"/>
      <w:r>
        <w:t xml:space="preserve">Figure </w:t>
      </w:r>
      <w:r w:rsidR="00681ED4">
        <w:rPr>
          <w:noProof/>
        </w:rPr>
        <w:fldChar w:fldCharType="begin"/>
      </w:r>
      <w:r w:rsidR="00681ED4">
        <w:rPr>
          <w:noProof/>
        </w:rPr>
        <w:instrText xml:space="preserve"> SEQ Figure \* ARABIC </w:instrText>
      </w:r>
      <w:r w:rsidR="00681ED4">
        <w:rPr>
          <w:noProof/>
        </w:rPr>
        <w:fldChar w:fldCharType="separate"/>
      </w:r>
      <w:r>
        <w:rPr>
          <w:noProof/>
        </w:rPr>
        <w:t>1</w:t>
      </w:r>
      <w:r w:rsidR="00681ED4">
        <w:rPr>
          <w:noProof/>
        </w:rPr>
        <w:fldChar w:fldCharType="end"/>
      </w:r>
      <w:bookmarkEnd w:id="4"/>
      <w:r>
        <w:t xml:space="preserve">: An example of PDSCH power boosting, where PDSCH in OFDM symbol #8 can be boosted </w:t>
      </w:r>
      <w:r w:rsidR="001439D4">
        <w:t>by 1.76dB.</w:t>
      </w:r>
    </w:p>
    <w:p w14:paraId="62B6AF33" w14:textId="72B63270" w:rsidR="004342D5" w:rsidRDefault="00792269" w:rsidP="000C1058">
      <w:r>
        <w:t>To support PDSCH power boosting in certain OFDM symbols containing ZP CSI-RS</w:t>
      </w:r>
      <w:r w:rsidR="007D0BAC">
        <w:t xml:space="preserve"> in NR</w:t>
      </w:r>
      <w:r>
        <w:t xml:space="preserve">, </w:t>
      </w:r>
      <w:r w:rsidR="007D0BAC">
        <w:t xml:space="preserve">a </w:t>
      </w:r>
      <w:r>
        <w:t xml:space="preserve">UE </w:t>
      </w:r>
      <w:r w:rsidR="007D0BAC">
        <w:t xml:space="preserve">needs </w:t>
      </w:r>
      <w:r w:rsidR="004342D5">
        <w:t xml:space="preserve">to know </w:t>
      </w:r>
      <w:r>
        <w:t xml:space="preserve">the ratio </w:t>
      </w:r>
      <w:r w:rsidR="00393848">
        <w:t>of</w:t>
      </w:r>
      <w:r>
        <w:t xml:space="preserve"> the PDSCH EPRE to DMRS EPRE in those OFDM symbols.</w:t>
      </w:r>
      <w:r w:rsidR="004342D5">
        <w:t xml:space="preserve"> </w:t>
      </w:r>
    </w:p>
    <w:p w14:paraId="0B66D15B" w14:textId="6AB94C11" w:rsidR="001439D4" w:rsidRDefault="00792269" w:rsidP="000C1058">
      <w:r>
        <w:lastRenderedPageBreak/>
        <w:t xml:space="preserve">One </w:t>
      </w:r>
      <w:r w:rsidR="00396E46">
        <w:t xml:space="preserve">possible </w:t>
      </w:r>
      <w:r>
        <w:t xml:space="preserve">way </w:t>
      </w:r>
      <w:r w:rsidR="004342D5">
        <w:t xml:space="preserve">is </w:t>
      </w:r>
      <w:r w:rsidR="000822D3">
        <w:t>to add</w:t>
      </w:r>
      <w:r w:rsidR="00393848">
        <w:t xml:space="preserve"> an indication in each ZP CSI-RS resource</w:t>
      </w:r>
      <w:r w:rsidR="00FE4E11">
        <w:t xml:space="preserve"> or resource set</w:t>
      </w:r>
      <w:r w:rsidR="00393848">
        <w:t xml:space="preserve"> </w:t>
      </w:r>
      <w:r w:rsidR="000822D3">
        <w:t xml:space="preserve">to indicate to a UE </w:t>
      </w:r>
      <w:r w:rsidR="00393848">
        <w:t xml:space="preserve">whether the ZP CSI-RS resource can be used to boost PDSCH transmit power scheduled in the same OFDM symbols. When the ZP CSI-RS resource is activated or triggered in a slot, </w:t>
      </w:r>
      <w:r w:rsidR="004342D5">
        <w:t>the</w:t>
      </w:r>
      <w:r w:rsidR="00393848">
        <w:t xml:space="preserve"> UE can figure out the number of ZP CSI-RS REs available in an OFDM symbol for PDSCH power boosting and thus the ratio of the PDSCH EPRE to DMRS EPRE in </w:t>
      </w:r>
      <w:r w:rsidR="004342D5">
        <w:t xml:space="preserve">each of </w:t>
      </w:r>
      <w:r w:rsidR="00393848">
        <w:t>those OFDM symbols.</w:t>
      </w:r>
      <w:r w:rsidR="001439D4">
        <w:t xml:space="preserve"> </w:t>
      </w:r>
    </w:p>
    <w:p w14:paraId="30DAA169" w14:textId="70BB59D1" w:rsidR="00792269" w:rsidRDefault="001439D4" w:rsidP="000C1058">
      <w:r>
        <w:t xml:space="preserve">Using </w:t>
      </w:r>
      <w:r w:rsidR="00B46B31">
        <w:t xml:space="preserve">the </w:t>
      </w:r>
      <w:r>
        <w:t xml:space="preserve">previous example, when the ZP CSI-RS is indicated for PDSCH power boosting, a UE can figure out that there are 4 ZP CSI-RS REs per RB and the PDSCH power boosting </w:t>
      </w:r>
      <w:r w:rsidR="008352F0">
        <w:t>amount in</w:t>
      </w:r>
      <w:r w:rsidR="00881A2E">
        <w:t xml:space="preserve"> OFDM symbol #8 </w:t>
      </w:r>
      <w:r>
        <w:t xml:space="preserve">can be calculated as </w:t>
      </w:r>
    </w:p>
    <w:p w14:paraId="73D94C9D" w14:textId="5B4542C5" w:rsidR="001439D4" w:rsidRDefault="00745820" w:rsidP="000C1058">
      <m:oMathPara>
        <m:oMath>
          <m:sSub>
            <m:sSubPr>
              <m:ctrlPr>
                <w:rPr>
                  <w:rStyle w:val="IvDbodytextChar"/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Style w:val="IvDbodytextChar"/>
                  <w:rFonts w:ascii="Cambria Math" w:hAnsi="Cambria Math"/>
                </w:rPr>
                <m:t>P</m:t>
              </m:r>
            </m:e>
            <m:sub>
              <m:r>
                <w:rPr>
                  <w:rStyle w:val="IvDbodytextChar"/>
                  <w:rFonts w:ascii="Cambria Math" w:hAnsi="Cambria Math"/>
                </w:rPr>
                <m:t>boost</m:t>
              </m:r>
            </m:sub>
          </m:sSub>
          <m:r>
            <w:rPr>
              <w:rStyle w:val="IvDbodytextChar"/>
              <w:rFonts w:ascii="Cambria Math" w:hAnsi="Cambria Math"/>
            </w:rPr>
            <m:t xml:space="preserve"> </m:t>
          </m:r>
          <m:d>
            <m:dPr>
              <m:ctrlPr>
                <w:rPr>
                  <w:rStyle w:val="IvDbodytextChar"/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Style w:val="IvDbodytextChar"/>
                  <w:rFonts w:ascii="Cambria Math" w:hAnsi="Cambria Math"/>
                </w:rPr>
                <m:t>dB</m:t>
              </m:r>
            </m:e>
          </m:d>
          <m:r>
            <w:rPr>
              <w:rStyle w:val="IvDbodytextChar"/>
              <w:rFonts w:ascii="Cambria Math" w:hAnsi="Cambria Math"/>
            </w:rPr>
            <m:t>=10*</m:t>
          </m:r>
          <m:func>
            <m:funcPr>
              <m:ctrlPr>
                <w:rPr>
                  <w:rStyle w:val="IvDbodytextChar"/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IvDbodytextChar"/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Style w:val="IvDbodytextChar"/>
                      <w:rFonts w:ascii="Cambria Math" w:hAnsi="Cambria Math"/>
                    </w:rPr>
                    <m:t>10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Style w:val="IvDbodytextChar"/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PDSCH</m:t>
                          </m:r>
                        </m:sup>
                      </m:sSubSup>
                      <m:r>
                        <w:rPr>
                          <w:rStyle w:val="IvDbodytextChar"/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ZP CSI-RS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PDSCH</m:t>
                          </m:r>
                        </m:sup>
                      </m:sSubSup>
                    </m:den>
                  </m:f>
                </m:e>
              </m:d>
            </m:e>
          </m:func>
          <m:r>
            <w:rPr>
              <w:rStyle w:val="IvDbodytextChar"/>
              <w:rFonts w:ascii="Cambria Math" w:hAnsi="Cambria Math"/>
            </w:rPr>
            <m:t>=10</m:t>
          </m:r>
          <m:func>
            <m:funcPr>
              <m:ctrlPr>
                <w:rPr>
                  <w:rStyle w:val="IvDbodytextChar"/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IvDbodytextChar"/>
                      <w:rFonts w:ascii="Cambria Math" w:hAnsi="Cambria Math"/>
                    </w:rPr>
                    <m:t>log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e>
                <m:sub>
                  <m:r>
                    <w:rPr>
                      <w:rStyle w:val="IvDbodytextChar"/>
                      <w:rFonts w:ascii="Cambria Math" w:hAnsi="Cambria Math"/>
                    </w:rPr>
                    <m:t>10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Style w:val="IvDbodytextChar"/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Style w:val="IvDbodytextChar"/>
                          <w:rFonts w:ascii="Cambria Math" w:hAnsi="Cambria Math"/>
                        </w:rPr>
                        <m:t>8+4</m:t>
                      </m:r>
                    </m:num>
                    <m:den>
                      <m:r>
                        <w:rPr>
                          <w:rStyle w:val="IvDbodytextChar"/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d>
              <m:r>
                <w:rPr>
                  <w:rStyle w:val="IvDbodytextChar"/>
                  <w:rFonts w:ascii="Cambria Math" w:hAnsi="Cambria Math"/>
                </w:rPr>
                <m:t>=1.76dB</m:t>
              </m:r>
              <m:ctrlPr>
                <w:rPr>
                  <w:rFonts w:ascii="Cambria Math" w:hAnsi="Cambria Math"/>
                  <w:i/>
                </w:rPr>
              </m:ctrlPr>
            </m:e>
          </m:func>
        </m:oMath>
      </m:oMathPara>
    </w:p>
    <w:p w14:paraId="5A27B243" w14:textId="4A5EEE6D" w:rsidR="00393848" w:rsidRDefault="00CD61EE" w:rsidP="00393848">
      <w:pPr>
        <w:pStyle w:val="Observation"/>
      </w:pPr>
      <w:bookmarkStart w:id="5" w:name="_Toc525918321"/>
      <w:r>
        <w:t xml:space="preserve">Whether a ZP CSI-RS resource can be used to boost PDSCH transmit power scheduled in </w:t>
      </w:r>
      <w:r w:rsidR="000745E9">
        <w:t>an</w:t>
      </w:r>
      <w:r>
        <w:t xml:space="preserve"> OFDM symbol can be indicated in the ZP CSI-RS resource configuration.</w:t>
      </w:r>
      <w:bookmarkEnd w:id="5"/>
    </w:p>
    <w:p w14:paraId="3A391918" w14:textId="4753A2F4" w:rsidR="00CD61EE" w:rsidRDefault="00CD61EE" w:rsidP="00393848">
      <w:pPr>
        <w:pStyle w:val="Observation"/>
      </w:pPr>
      <w:bookmarkStart w:id="6" w:name="_Toc525918322"/>
      <w:r>
        <w:t>A UE can figure out the ratio of the PDSCH EPRE to DMRS EPRE based on the number of ZP CSI-RS REs</w:t>
      </w:r>
      <w:r w:rsidR="006836BF">
        <w:t xml:space="preserve"> and PDSCH REs</w:t>
      </w:r>
      <w:r>
        <w:t xml:space="preserve"> in an OFDM symbol.</w:t>
      </w:r>
      <w:bookmarkEnd w:id="6"/>
    </w:p>
    <w:p w14:paraId="5AED9F82" w14:textId="3B5225D0" w:rsidR="004342D5" w:rsidRPr="004342D5" w:rsidRDefault="004342D5" w:rsidP="008D3D9D">
      <w:pPr>
        <w:pStyle w:val="BodyText"/>
      </w:pPr>
      <w:r w:rsidRPr="008D3D9D">
        <w:t xml:space="preserve">Given the </w:t>
      </w:r>
      <w:r w:rsidR="00FA6649" w:rsidRPr="008D3D9D">
        <w:t xml:space="preserve">potential benefits of PDSCH power boosting and </w:t>
      </w:r>
      <w:r w:rsidR="00B46B31">
        <w:t xml:space="preserve">the </w:t>
      </w:r>
      <w:r w:rsidR="00FA6649" w:rsidRPr="008D3D9D">
        <w:t xml:space="preserve">minor spec impact, we propose to consider </w:t>
      </w:r>
      <w:r w:rsidR="008352F0" w:rsidRPr="008D3D9D">
        <w:t>supporting</w:t>
      </w:r>
      <w:r w:rsidR="00FA6649" w:rsidRPr="008D3D9D">
        <w:t xml:space="preserve"> the feature in NR</w:t>
      </w:r>
      <w:r w:rsidR="000822D3">
        <w:t xml:space="preserve"> Rel-16</w:t>
      </w:r>
      <w:r w:rsidR="00FA6649">
        <w:t>.</w:t>
      </w:r>
      <w:r w:rsidR="0069304F">
        <w:t xml:space="preserve"> </w:t>
      </w:r>
      <w:r w:rsidR="00762BC8">
        <w:t>As this is a confined enhancement, it is a good candidate to be specified under TEI-16.</w:t>
      </w:r>
    </w:p>
    <w:p w14:paraId="461ACAB2" w14:textId="29B17DA7" w:rsidR="00792269" w:rsidRDefault="00762BC8" w:rsidP="00CD61EE">
      <w:pPr>
        <w:pStyle w:val="Proposal"/>
      </w:pPr>
      <w:bookmarkStart w:id="7" w:name="_Toc525918324"/>
      <w:r>
        <w:t>Specify</w:t>
      </w:r>
      <w:r w:rsidR="008D3D9D">
        <w:t xml:space="preserve"> </w:t>
      </w:r>
      <w:r w:rsidR="00CD61EE">
        <w:t xml:space="preserve">PDSCH power boosting in OFDM </w:t>
      </w:r>
      <w:r w:rsidR="008352F0">
        <w:t>symbols</w:t>
      </w:r>
      <w:r w:rsidR="00CD61EE">
        <w:t xml:space="preserve"> containing ZP CSI-RS</w:t>
      </w:r>
      <w:r w:rsidR="008D3D9D">
        <w:t xml:space="preserve"> </w:t>
      </w:r>
      <w:r>
        <w:t>under TEI-16</w:t>
      </w:r>
      <w:r w:rsidR="00CD61EE">
        <w:t>.</w:t>
      </w:r>
      <w:bookmarkEnd w:id="7"/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69B90EA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65A5100D" w14:textId="3E7CA80D" w:rsidR="00806AE8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 w:rsidR="00E0145A">
        <w:rPr>
          <w:b w:val="0"/>
          <w:bCs/>
        </w:rPr>
        <w:instrText xml:space="preserve"> TOC \n \h \z \t "Observation</w:instrText>
      </w:r>
      <w:r>
        <w:rPr>
          <w:b w:val="0"/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25918319" w:history="1">
        <w:r w:rsidR="00806AE8" w:rsidRPr="00485474">
          <w:rPr>
            <w:rStyle w:val="Hyperlink"/>
          </w:rPr>
          <w:t>Observation 1</w:t>
        </w:r>
        <w:r w:rsidR="00806AE8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806AE8" w:rsidRPr="00485474">
          <w:rPr>
            <w:rStyle w:val="Hyperlink"/>
          </w:rPr>
          <w:t>In LTE, PDSCH can have different transmit power levels in different OFDM symbols in a subframe, depending on whether CRS, DMRS or no RS is contained in an OFDM symbol. The different power levels are informed to a UE.</w:t>
        </w:r>
      </w:hyperlink>
    </w:p>
    <w:p w14:paraId="0865B824" w14:textId="119B6B06" w:rsidR="00806AE8" w:rsidRDefault="00745820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25918320" w:history="1">
        <w:r w:rsidR="00806AE8" w:rsidRPr="00485474">
          <w:rPr>
            <w:rStyle w:val="Hyperlink"/>
          </w:rPr>
          <w:t>Observation 2</w:t>
        </w:r>
        <w:r w:rsidR="00806AE8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806AE8" w:rsidRPr="00485474">
          <w:rPr>
            <w:rStyle w:val="Hyperlink"/>
          </w:rPr>
          <w:t>In NR, PDSCH EPRE is currently assumed to be constant across OFDM symbols in a slot.</w:t>
        </w:r>
      </w:hyperlink>
    </w:p>
    <w:p w14:paraId="4155E265" w14:textId="58F260CA" w:rsidR="00806AE8" w:rsidRDefault="00745820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25918321" w:history="1">
        <w:r w:rsidR="00806AE8" w:rsidRPr="00485474">
          <w:rPr>
            <w:rStyle w:val="Hyperlink"/>
          </w:rPr>
          <w:t>Observation 3</w:t>
        </w:r>
        <w:r w:rsidR="00806AE8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806AE8" w:rsidRPr="00485474">
          <w:rPr>
            <w:rStyle w:val="Hyperlink"/>
          </w:rPr>
          <w:t>Whether a ZP CSI-RS resource can be used to boost PDSCH transmit power scheduled in an OFDM symbol can be indicated in the ZP CSI-RS resource configuration.</w:t>
        </w:r>
      </w:hyperlink>
    </w:p>
    <w:p w14:paraId="16DB01B4" w14:textId="49A36711" w:rsidR="00806AE8" w:rsidRDefault="00745820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25918322" w:history="1">
        <w:r w:rsidR="00806AE8" w:rsidRPr="00485474">
          <w:rPr>
            <w:rStyle w:val="Hyperlink"/>
          </w:rPr>
          <w:t>Observation 4</w:t>
        </w:r>
        <w:r w:rsidR="00806AE8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806AE8" w:rsidRPr="00485474">
          <w:rPr>
            <w:rStyle w:val="Hyperlink"/>
          </w:rPr>
          <w:t>A UE can figure out the ratio of the PDSCH EPRE to DMRS EPRE based on the number of ZP CSI-RS REs and PDSCH REs in an OFDM symbol.</w:t>
        </w:r>
      </w:hyperlink>
    </w:p>
    <w:p w14:paraId="52E627AF" w14:textId="76EBA6E3" w:rsidR="002611E7" w:rsidRPr="00464932" w:rsidRDefault="00DC2639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77B4F8B" w14:textId="77777777" w:rsidR="00FF7B55" w:rsidRPr="00806AE8" w:rsidRDefault="006836BF">
      <w:pPr>
        <w:pStyle w:val="TOC1"/>
        <w:rPr>
          <w:b w:val="0"/>
        </w:rPr>
      </w:pPr>
      <w:r w:rsidRPr="00806AE8">
        <w:rPr>
          <w:b w:val="0"/>
        </w:rPr>
        <w:t>Based on the observations, we make the following proposal</w:t>
      </w:r>
      <w:r w:rsidR="002611E7" w:rsidRPr="00806AE8">
        <w:rPr>
          <w:b w:val="0"/>
        </w:rPr>
        <w:t>:</w:t>
      </w:r>
    </w:p>
    <w:p w14:paraId="23484F23" w14:textId="260D8764" w:rsidR="00806AE8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</w:instrText>
      </w:r>
      <w:r w:rsidR="00E0145A">
        <w:rPr>
          <w:bCs/>
        </w:rPr>
        <w:instrText>f \n \p " " \h \z \t "Proposal</w:instrText>
      </w:r>
      <w:r>
        <w:rPr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25918324" w:history="1">
        <w:r w:rsidR="00806AE8" w:rsidRPr="00B809B8">
          <w:rPr>
            <w:rStyle w:val="Hyperlink"/>
          </w:rPr>
          <w:t>Proposal 1</w:t>
        </w:r>
        <w:r w:rsidR="00806AE8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806AE8" w:rsidRPr="00B809B8">
          <w:rPr>
            <w:rStyle w:val="Hyperlink"/>
          </w:rPr>
          <w:t>Specify PDSCH power boosting in OFDM symbols containing ZP CSI-RS under TEI-16.</w:t>
        </w:r>
      </w:hyperlink>
    </w:p>
    <w:p w14:paraId="60B357CF" w14:textId="7C67B3FE" w:rsidR="00C01F33" w:rsidRPr="00790B99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lastRenderedPageBreak/>
        <w:t>References</w:t>
      </w:r>
    </w:p>
    <w:p w14:paraId="7C91AFFC" w14:textId="11B78A3D" w:rsidR="00E0145A" w:rsidRDefault="00E0145A" w:rsidP="00CE0424">
      <w:pPr>
        <w:pStyle w:val="Reference"/>
      </w:pPr>
      <w:bookmarkStart w:id="9" w:name="_Ref513648590"/>
      <w:r>
        <w:t>TS36.213.</w:t>
      </w:r>
      <w:bookmarkEnd w:id="9"/>
    </w:p>
    <w:p w14:paraId="3BC9304B" w14:textId="291BBD48" w:rsidR="003A7EF3" w:rsidRDefault="002F6FFF" w:rsidP="00CE0424">
      <w:pPr>
        <w:pStyle w:val="Reference"/>
      </w:pPr>
      <w:bookmarkStart w:id="10" w:name="_Ref513650433"/>
      <w:r>
        <w:t>TS</w:t>
      </w:r>
      <w:r w:rsidR="00E0145A">
        <w:t xml:space="preserve">38.214, </w:t>
      </w:r>
      <w:r>
        <w:t>v15.</w:t>
      </w:r>
      <w:r w:rsidR="0069304F">
        <w:t>3</w:t>
      </w:r>
      <w:r>
        <w:t>.0</w:t>
      </w:r>
      <w:r w:rsidR="00E0145A">
        <w:t>.</w:t>
      </w:r>
      <w:bookmarkEnd w:id="10"/>
    </w:p>
    <w:p w14:paraId="4BFDB4D4" w14:textId="77777777" w:rsidR="00E0145A" w:rsidRPr="00CE0424" w:rsidRDefault="00E0145A" w:rsidP="008D3D9D">
      <w:pPr>
        <w:pStyle w:val="Reference"/>
        <w:numPr>
          <w:ilvl w:val="0"/>
          <w:numId w:val="0"/>
        </w:numPr>
      </w:pPr>
    </w:p>
    <w:sectPr w:rsidR="00E0145A" w:rsidRPr="00CE0424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43670" w14:textId="77777777" w:rsidR="00745820" w:rsidRDefault="00745820">
      <w:r>
        <w:separator/>
      </w:r>
    </w:p>
  </w:endnote>
  <w:endnote w:type="continuationSeparator" w:id="0">
    <w:p w14:paraId="642F296C" w14:textId="77777777" w:rsidR="00745820" w:rsidRDefault="00745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26AD0" w14:textId="77777777" w:rsidR="00745820" w:rsidRDefault="00745820">
      <w:r>
        <w:separator/>
      </w:r>
    </w:p>
  </w:footnote>
  <w:footnote w:type="continuationSeparator" w:id="0">
    <w:p w14:paraId="54F9DF1E" w14:textId="77777777" w:rsidR="00745820" w:rsidRDefault="007458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573F1"/>
    <w:multiLevelType w:val="hybridMultilevel"/>
    <w:tmpl w:val="6248BAA8"/>
    <w:lvl w:ilvl="0" w:tplc="DF3221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96BE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842B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167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4A9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589B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D05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1A5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AAC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7"/>
  </w:num>
  <w:num w:numId="15">
    <w:abstractNumId w:val="8"/>
  </w:num>
  <w:num w:numId="16">
    <w:abstractNumId w:val="12"/>
  </w:num>
  <w:num w:numId="1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7CE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692D"/>
    <w:rsid w:val="00052A07"/>
    <w:rsid w:val="000534E3"/>
    <w:rsid w:val="0005606A"/>
    <w:rsid w:val="00057117"/>
    <w:rsid w:val="000616E7"/>
    <w:rsid w:val="0006487E"/>
    <w:rsid w:val="00065E1A"/>
    <w:rsid w:val="0007452D"/>
    <w:rsid w:val="000745E9"/>
    <w:rsid w:val="00077E5F"/>
    <w:rsid w:val="0008036A"/>
    <w:rsid w:val="00081AE6"/>
    <w:rsid w:val="000822D3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58"/>
    <w:rsid w:val="000C165A"/>
    <w:rsid w:val="000C2E19"/>
    <w:rsid w:val="000C4C24"/>
    <w:rsid w:val="000C5734"/>
    <w:rsid w:val="000C676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3E4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F6D"/>
    <w:rsid w:val="00137AB5"/>
    <w:rsid w:val="00137F0B"/>
    <w:rsid w:val="001439D4"/>
    <w:rsid w:val="001468F5"/>
    <w:rsid w:val="00151E23"/>
    <w:rsid w:val="001526E0"/>
    <w:rsid w:val="0015373E"/>
    <w:rsid w:val="001551B5"/>
    <w:rsid w:val="001642D1"/>
    <w:rsid w:val="001659C1"/>
    <w:rsid w:val="00172FF6"/>
    <w:rsid w:val="00173A8E"/>
    <w:rsid w:val="0018143F"/>
    <w:rsid w:val="00190AC1"/>
    <w:rsid w:val="0019341A"/>
    <w:rsid w:val="00197DF9"/>
    <w:rsid w:val="001A1987"/>
    <w:rsid w:val="001A2564"/>
    <w:rsid w:val="001A2917"/>
    <w:rsid w:val="001A6173"/>
    <w:rsid w:val="001A6CBA"/>
    <w:rsid w:val="001B0D97"/>
    <w:rsid w:val="001B1F21"/>
    <w:rsid w:val="001B5A5D"/>
    <w:rsid w:val="001B6A3E"/>
    <w:rsid w:val="001C0C77"/>
    <w:rsid w:val="001C1CE5"/>
    <w:rsid w:val="001C3D2A"/>
    <w:rsid w:val="001D2F59"/>
    <w:rsid w:val="001D51BA"/>
    <w:rsid w:val="001D6342"/>
    <w:rsid w:val="001D6D53"/>
    <w:rsid w:val="001E2560"/>
    <w:rsid w:val="001E58E2"/>
    <w:rsid w:val="001E7A9A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7BD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4751"/>
    <w:rsid w:val="00235632"/>
    <w:rsid w:val="00235872"/>
    <w:rsid w:val="00241559"/>
    <w:rsid w:val="002435B3"/>
    <w:rsid w:val="002451ED"/>
    <w:rsid w:val="002458EB"/>
    <w:rsid w:val="002500C8"/>
    <w:rsid w:val="00251C7B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6F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72"/>
    <w:rsid w:val="002E17F2"/>
    <w:rsid w:val="002E7CAE"/>
    <w:rsid w:val="002F2771"/>
    <w:rsid w:val="002F37A9"/>
    <w:rsid w:val="002F6288"/>
    <w:rsid w:val="002F6FFF"/>
    <w:rsid w:val="00301CE6"/>
    <w:rsid w:val="0030256B"/>
    <w:rsid w:val="0030501F"/>
    <w:rsid w:val="00307BA1"/>
    <w:rsid w:val="00311702"/>
    <w:rsid w:val="00311E82"/>
    <w:rsid w:val="003125A8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43C0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848"/>
    <w:rsid w:val="003939FF"/>
    <w:rsid w:val="00396E46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02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42D5"/>
    <w:rsid w:val="00437447"/>
    <w:rsid w:val="00441782"/>
    <w:rsid w:val="00441A92"/>
    <w:rsid w:val="00444F56"/>
    <w:rsid w:val="00446488"/>
    <w:rsid w:val="004517AA"/>
    <w:rsid w:val="00452644"/>
    <w:rsid w:val="00452CAC"/>
    <w:rsid w:val="00456281"/>
    <w:rsid w:val="004567BA"/>
    <w:rsid w:val="00457565"/>
    <w:rsid w:val="00457B71"/>
    <w:rsid w:val="00464932"/>
    <w:rsid w:val="00465ABC"/>
    <w:rsid w:val="004669E2"/>
    <w:rsid w:val="00470C31"/>
    <w:rsid w:val="004734D0"/>
    <w:rsid w:val="0047556B"/>
    <w:rsid w:val="00477768"/>
    <w:rsid w:val="00482D98"/>
    <w:rsid w:val="00492BC5"/>
    <w:rsid w:val="00493878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4C2"/>
    <w:rsid w:val="00546970"/>
    <w:rsid w:val="00554192"/>
    <w:rsid w:val="00554E19"/>
    <w:rsid w:val="00560B2C"/>
    <w:rsid w:val="0056121F"/>
    <w:rsid w:val="0056467B"/>
    <w:rsid w:val="005719B2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041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AA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ED4"/>
    <w:rsid w:val="006836BF"/>
    <w:rsid w:val="00683ECE"/>
    <w:rsid w:val="006867CD"/>
    <w:rsid w:val="00687CFA"/>
    <w:rsid w:val="0069304F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5820"/>
    <w:rsid w:val="00747D8B"/>
    <w:rsid w:val="00751228"/>
    <w:rsid w:val="007571E1"/>
    <w:rsid w:val="007604B2"/>
    <w:rsid w:val="00762BC8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1C8"/>
    <w:rsid w:val="00790B99"/>
    <w:rsid w:val="00792269"/>
    <w:rsid w:val="007925EA"/>
    <w:rsid w:val="00793CD8"/>
    <w:rsid w:val="00795C92"/>
    <w:rsid w:val="00796231"/>
    <w:rsid w:val="007A1CB3"/>
    <w:rsid w:val="007A306F"/>
    <w:rsid w:val="007A43A6"/>
    <w:rsid w:val="007A4B5C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0BAC"/>
    <w:rsid w:val="007D5901"/>
    <w:rsid w:val="007D7526"/>
    <w:rsid w:val="007E1A4C"/>
    <w:rsid w:val="007E4610"/>
    <w:rsid w:val="007E4715"/>
    <w:rsid w:val="007E505B"/>
    <w:rsid w:val="007E6042"/>
    <w:rsid w:val="007E7091"/>
    <w:rsid w:val="007F75D5"/>
    <w:rsid w:val="00803FAE"/>
    <w:rsid w:val="0080605F"/>
    <w:rsid w:val="00806AE8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2F0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2E"/>
    <w:rsid w:val="00890AB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0B5"/>
    <w:rsid w:val="008D34F1"/>
    <w:rsid w:val="008D39D8"/>
    <w:rsid w:val="008D3D9D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ADC"/>
    <w:rsid w:val="00971F08"/>
    <w:rsid w:val="0097493A"/>
    <w:rsid w:val="0097603D"/>
    <w:rsid w:val="00976949"/>
    <w:rsid w:val="00980477"/>
    <w:rsid w:val="00985253"/>
    <w:rsid w:val="009853B3"/>
    <w:rsid w:val="00985BFD"/>
    <w:rsid w:val="00990622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25EE"/>
    <w:rsid w:val="009A462D"/>
    <w:rsid w:val="009A5CBA"/>
    <w:rsid w:val="009B1F30"/>
    <w:rsid w:val="009B3AC2"/>
    <w:rsid w:val="009B4DF4"/>
    <w:rsid w:val="009B564E"/>
    <w:rsid w:val="009B7E87"/>
    <w:rsid w:val="009C403E"/>
    <w:rsid w:val="009C4626"/>
    <w:rsid w:val="009C6832"/>
    <w:rsid w:val="009D4FF0"/>
    <w:rsid w:val="009D703C"/>
    <w:rsid w:val="009D718F"/>
    <w:rsid w:val="009E068F"/>
    <w:rsid w:val="009E14E0"/>
    <w:rsid w:val="009E35DB"/>
    <w:rsid w:val="009E3973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310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415F"/>
    <w:rsid w:val="00B157F9"/>
    <w:rsid w:val="00B20256"/>
    <w:rsid w:val="00B20D09"/>
    <w:rsid w:val="00B26F24"/>
    <w:rsid w:val="00B2763F"/>
    <w:rsid w:val="00B27AAC"/>
    <w:rsid w:val="00B30929"/>
    <w:rsid w:val="00B372AA"/>
    <w:rsid w:val="00B40445"/>
    <w:rsid w:val="00B41888"/>
    <w:rsid w:val="00B45A52"/>
    <w:rsid w:val="00B46175"/>
    <w:rsid w:val="00B46B31"/>
    <w:rsid w:val="00B5552C"/>
    <w:rsid w:val="00B664C7"/>
    <w:rsid w:val="00B71B75"/>
    <w:rsid w:val="00B739F6"/>
    <w:rsid w:val="00B75A51"/>
    <w:rsid w:val="00B81A6C"/>
    <w:rsid w:val="00B85DE5"/>
    <w:rsid w:val="00B90903"/>
    <w:rsid w:val="00B90F73"/>
    <w:rsid w:val="00B93B59"/>
    <w:rsid w:val="00B9406A"/>
    <w:rsid w:val="00BA2280"/>
    <w:rsid w:val="00BA2A08"/>
    <w:rsid w:val="00BA56D2"/>
    <w:rsid w:val="00BA76E0"/>
    <w:rsid w:val="00BA777A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FE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6DA5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246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D3E01"/>
    <w:rsid w:val="00CD61EE"/>
    <w:rsid w:val="00CD737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69E"/>
    <w:rsid w:val="00D77B1D"/>
    <w:rsid w:val="00D8021F"/>
    <w:rsid w:val="00D80383"/>
    <w:rsid w:val="00D823C6"/>
    <w:rsid w:val="00D86CA3"/>
    <w:rsid w:val="00D871CE"/>
    <w:rsid w:val="00D9196D"/>
    <w:rsid w:val="00D92087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D30BF"/>
    <w:rsid w:val="00DD4D24"/>
    <w:rsid w:val="00DE5608"/>
    <w:rsid w:val="00DE58D0"/>
    <w:rsid w:val="00DE654F"/>
    <w:rsid w:val="00DF0B6E"/>
    <w:rsid w:val="00DF15E0"/>
    <w:rsid w:val="00DF37A0"/>
    <w:rsid w:val="00E0145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AD"/>
    <w:rsid w:val="00E46886"/>
    <w:rsid w:val="00E47AEF"/>
    <w:rsid w:val="00E53B75"/>
    <w:rsid w:val="00E54E3B"/>
    <w:rsid w:val="00E55A2D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178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EF681B"/>
    <w:rsid w:val="00F01FCB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1AA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649"/>
    <w:rsid w:val="00FB09DB"/>
    <w:rsid w:val="00FB4417"/>
    <w:rsid w:val="00FB4C80"/>
    <w:rsid w:val="00FB50CD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11"/>
    <w:rsid w:val="00FE7336"/>
    <w:rsid w:val="00FE787C"/>
    <w:rsid w:val="00FF45A5"/>
    <w:rsid w:val="00FF5C91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604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67AA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7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67AA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67AA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67AA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7AA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7AA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7AA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7AA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60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6042"/>
  </w:style>
  <w:style w:type="paragraph" w:styleId="TOC8">
    <w:name w:val="toc 8"/>
    <w:basedOn w:val="TOC1"/>
    <w:semiHidden/>
    <w:rsid w:val="00667AA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7AA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67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7AA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7AA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7AA4"/>
    <w:pPr>
      <w:ind w:left="1418" w:hanging="1418"/>
    </w:pPr>
  </w:style>
  <w:style w:type="paragraph" w:styleId="TOC3">
    <w:name w:val="toc 3"/>
    <w:basedOn w:val="TOC2"/>
    <w:semiHidden/>
    <w:rsid w:val="00667AA4"/>
    <w:pPr>
      <w:ind w:left="1134" w:hanging="1134"/>
    </w:pPr>
  </w:style>
  <w:style w:type="paragraph" w:styleId="TOC2">
    <w:name w:val="toc 2"/>
    <w:basedOn w:val="TOC1"/>
    <w:semiHidden/>
    <w:rsid w:val="00667AA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7AA4"/>
    <w:pPr>
      <w:ind w:left="284"/>
    </w:pPr>
  </w:style>
  <w:style w:type="paragraph" w:styleId="Index1">
    <w:name w:val="index 1"/>
    <w:basedOn w:val="Normal"/>
    <w:semiHidden/>
    <w:rsid w:val="00667AA4"/>
    <w:pPr>
      <w:keepLines/>
      <w:spacing w:after="0"/>
    </w:pPr>
  </w:style>
  <w:style w:type="paragraph" w:styleId="DocumentMap">
    <w:name w:val="Document Map"/>
    <w:basedOn w:val="Normal"/>
    <w:semiHidden/>
    <w:rsid w:val="00667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7AA4"/>
    <w:pPr>
      <w:ind w:left="851"/>
    </w:pPr>
  </w:style>
  <w:style w:type="paragraph" w:styleId="ListNumber">
    <w:name w:val="List Number"/>
    <w:basedOn w:val="List"/>
    <w:rsid w:val="00667AA4"/>
  </w:style>
  <w:style w:type="paragraph" w:styleId="List">
    <w:name w:val="List"/>
    <w:basedOn w:val="Normal"/>
    <w:rsid w:val="00667AA4"/>
    <w:pPr>
      <w:ind w:left="568" w:hanging="284"/>
    </w:pPr>
  </w:style>
  <w:style w:type="paragraph" w:styleId="Header">
    <w:name w:val="header"/>
    <w:rsid w:val="00667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7AA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7AA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67AA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67AA4"/>
    <w:pPr>
      <w:ind w:left="1418" w:hanging="1418"/>
    </w:pPr>
  </w:style>
  <w:style w:type="paragraph" w:styleId="TOC6">
    <w:name w:val="toc 6"/>
    <w:basedOn w:val="TOC5"/>
    <w:next w:val="Normal"/>
    <w:semiHidden/>
    <w:rsid w:val="00667AA4"/>
    <w:pPr>
      <w:ind w:left="1985" w:hanging="1985"/>
    </w:pPr>
  </w:style>
  <w:style w:type="paragraph" w:styleId="TOC7">
    <w:name w:val="toc 7"/>
    <w:basedOn w:val="TOC6"/>
    <w:next w:val="Normal"/>
    <w:semiHidden/>
    <w:rsid w:val="00667AA4"/>
    <w:pPr>
      <w:ind w:left="2268" w:hanging="2268"/>
    </w:pPr>
  </w:style>
  <w:style w:type="paragraph" w:styleId="ListBullet2">
    <w:name w:val="List Bullet 2"/>
    <w:basedOn w:val="ListBullet"/>
    <w:rsid w:val="00667AA4"/>
    <w:pPr>
      <w:numPr>
        <w:numId w:val="6"/>
      </w:numPr>
    </w:pPr>
  </w:style>
  <w:style w:type="paragraph" w:styleId="ListBullet">
    <w:name w:val="List Bullet"/>
    <w:basedOn w:val="BodyText"/>
    <w:rsid w:val="00667AA4"/>
    <w:pPr>
      <w:numPr>
        <w:numId w:val="5"/>
      </w:numPr>
    </w:pPr>
  </w:style>
  <w:style w:type="paragraph" w:styleId="ListBullet3">
    <w:name w:val="List Bullet 3"/>
    <w:basedOn w:val="ListBullet2"/>
    <w:rsid w:val="00667AA4"/>
    <w:pPr>
      <w:numPr>
        <w:numId w:val="7"/>
      </w:numPr>
    </w:pPr>
  </w:style>
  <w:style w:type="paragraph" w:customStyle="1" w:styleId="EQ">
    <w:name w:val="EQ"/>
    <w:basedOn w:val="Normal"/>
    <w:next w:val="Normal"/>
    <w:rsid w:val="00667AA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67AA4"/>
    <w:pPr>
      <w:ind w:left="851"/>
    </w:pPr>
  </w:style>
  <w:style w:type="paragraph" w:styleId="List3">
    <w:name w:val="List 3"/>
    <w:basedOn w:val="List2"/>
    <w:rsid w:val="00667AA4"/>
    <w:pPr>
      <w:ind w:left="1135"/>
    </w:pPr>
  </w:style>
  <w:style w:type="paragraph" w:styleId="List4">
    <w:name w:val="List 4"/>
    <w:basedOn w:val="List3"/>
    <w:rsid w:val="00667AA4"/>
    <w:pPr>
      <w:ind w:left="1418"/>
    </w:pPr>
  </w:style>
  <w:style w:type="paragraph" w:styleId="List5">
    <w:name w:val="List 5"/>
    <w:basedOn w:val="List4"/>
    <w:rsid w:val="00667AA4"/>
    <w:pPr>
      <w:ind w:left="1702"/>
    </w:pPr>
  </w:style>
  <w:style w:type="paragraph" w:customStyle="1" w:styleId="EditorsNote">
    <w:name w:val="Editor's Note"/>
    <w:basedOn w:val="Normal"/>
    <w:rsid w:val="00667AA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67AA4"/>
    <w:pPr>
      <w:numPr>
        <w:numId w:val="8"/>
      </w:numPr>
    </w:pPr>
  </w:style>
  <w:style w:type="paragraph" w:styleId="ListBullet5">
    <w:name w:val="List Bullet 5"/>
    <w:basedOn w:val="ListBullet4"/>
    <w:rsid w:val="00667AA4"/>
    <w:pPr>
      <w:numPr>
        <w:numId w:val="4"/>
      </w:numPr>
    </w:pPr>
  </w:style>
  <w:style w:type="paragraph" w:styleId="Footer">
    <w:name w:val="footer"/>
    <w:basedOn w:val="Header"/>
    <w:semiHidden/>
    <w:rsid w:val="00667AA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67AA4"/>
    <w:pPr>
      <w:numPr>
        <w:numId w:val="2"/>
      </w:numPr>
    </w:pPr>
  </w:style>
  <w:style w:type="paragraph" w:styleId="BalloonText">
    <w:name w:val="Balloon Text"/>
    <w:basedOn w:val="Normal"/>
    <w:semiHidden/>
    <w:rsid w:val="00667AA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7AA4"/>
  </w:style>
  <w:style w:type="paragraph" w:styleId="BodyText">
    <w:name w:val="Body Text"/>
    <w:basedOn w:val="Normal"/>
    <w:link w:val="BodyTextChar"/>
    <w:qFormat/>
    <w:rsid w:val="00667AA4"/>
  </w:style>
  <w:style w:type="character" w:styleId="Hyperlink">
    <w:name w:val="Hyperlink"/>
    <w:uiPriority w:val="99"/>
    <w:rsid w:val="00667AA4"/>
    <w:rPr>
      <w:color w:val="0000FF"/>
      <w:u w:val="single"/>
      <w:lang w:val="en-GB"/>
    </w:rPr>
  </w:style>
  <w:style w:type="character" w:styleId="FollowedHyperlink">
    <w:name w:val="FollowedHyperlink"/>
    <w:semiHidden/>
    <w:rsid w:val="00667AA4"/>
    <w:rPr>
      <w:color w:val="FF0000"/>
      <w:u w:val="single"/>
    </w:rPr>
  </w:style>
  <w:style w:type="character" w:styleId="CommentReference">
    <w:name w:val="annotation reference"/>
    <w:rsid w:val="00667A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7AA4"/>
  </w:style>
  <w:style w:type="paragraph" w:styleId="CommentSubject">
    <w:name w:val="annotation subject"/>
    <w:basedOn w:val="CommentText"/>
    <w:next w:val="CommentText"/>
    <w:semiHidden/>
    <w:rsid w:val="00667AA4"/>
    <w:rPr>
      <w:b/>
      <w:bCs/>
    </w:rPr>
  </w:style>
  <w:style w:type="character" w:customStyle="1" w:styleId="Heading1Char">
    <w:name w:val="Heading 1 Char"/>
    <w:link w:val="Heading1"/>
    <w:rsid w:val="00667AA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67AA4"/>
    <w:pPr>
      <w:spacing w:after="180"/>
    </w:pPr>
  </w:style>
  <w:style w:type="paragraph" w:customStyle="1" w:styleId="B2">
    <w:name w:val="B2"/>
    <w:basedOn w:val="List2"/>
    <w:rsid w:val="00667AA4"/>
    <w:pPr>
      <w:spacing w:after="180"/>
    </w:pPr>
  </w:style>
  <w:style w:type="paragraph" w:customStyle="1" w:styleId="B3">
    <w:name w:val="B3"/>
    <w:basedOn w:val="List3"/>
    <w:rsid w:val="00667AA4"/>
    <w:pPr>
      <w:spacing w:after="180"/>
    </w:pPr>
  </w:style>
  <w:style w:type="paragraph" w:customStyle="1" w:styleId="B4">
    <w:name w:val="B4"/>
    <w:basedOn w:val="List4"/>
    <w:rsid w:val="00667AA4"/>
    <w:pPr>
      <w:spacing w:after="180"/>
    </w:pPr>
  </w:style>
  <w:style w:type="paragraph" w:customStyle="1" w:styleId="Proposal">
    <w:name w:val="Proposal"/>
    <w:basedOn w:val="Normal"/>
    <w:qFormat/>
    <w:rsid w:val="00667AA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7AA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67AA4"/>
    <w:pPr>
      <w:spacing w:after="180"/>
    </w:pPr>
  </w:style>
  <w:style w:type="paragraph" w:customStyle="1" w:styleId="EX">
    <w:name w:val="EX"/>
    <w:basedOn w:val="Normal"/>
    <w:rsid w:val="00667AA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67AA4"/>
    <w:pPr>
      <w:spacing w:after="0"/>
    </w:pPr>
  </w:style>
  <w:style w:type="paragraph" w:customStyle="1" w:styleId="TAL">
    <w:name w:val="TAL"/>
    <w:basedOn w:val="Normal"/>
    <w:rsid w:val="00667AA4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67AA4"/>
    <w:pPr>
      <w:jc w:val="center"/>
    </w:pPr>
  </w:style>
  <w:style w:type="paragraph" w:customStyle="1" w:styleId="TAH">
    <w:name w:val="TAH"/>
    <w:basedOn w:val="TAC"/>
    <w:link w:val="TAHCar"/>
    <w:rsid w:val="00667AA4"/>
    <w:rPr>
      <w:b/>
    </w:rPr>
  </w:style>
  <w:style w:type="paragraph" w:customStyle="1" w:styleId="TAN">
    <w:name w:val="TAN"/>
    <w:basedOn w:val="TAL"/>
    <w:rsid w:val="00667AA4"/>
    <w:pPr>
      <w:ind w:left="851" w:hanging="851"/>
    </w:pPr>
  </w:style>
  <w:style w:type="paragraph" w:customStyle="1" w:styleId="TAR">
    <w:name w:val="TAR"/>
    <w:basedOn w:val="TAL"/>
    <w:rsid w:val="00667AA4"/>
    <w:pPr>
      <w:jc w:val="right"/>
    </w:pPr>
  </w:style>
  <w:style w:type="paragraph" w:customStyle="1" w:styleId="TH">
    <w:name w:val="TH"/>
    <w:basedOn w:val="Normal"/>
    <w:link w:val="THChar"/>
    <w:rsid w:val="00667AA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67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7AA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7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7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7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7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7AA4"/>
  </w:style>
  <w:style w:type="paragraph" w:customStyle="1" w:styleId="ZH">
    <w:name w:val="ZH"/>
    <w:rsid w:val="00667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7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7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7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7AA4"/>
    <w:pPr>
      <w:framePr w:wrap="notBeside" w:y="16161"/>
    </w:pPr>
  </w:style>
  <w:style w:type="paragraph" w:customStyle="1" w:styleId="FP">
    <w:name w:val="FP"/>
    <w:basedOn w:val="Normal"/>
    <w:rsid w:val="00667AA4"/>
    <w:pPr>
      <w:spacing w:after="0"/>
    </w:pPr>
  </w:style>
  <w:style w:type="paragraph" w:customStyle="1" w:styleId="Observation">
    <w:name w:val="Observation"/>
    <w:basedOn w:val="Proposal"/>
    <w:qFormat/>
    <w:rsid w:val="00667AA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7AA4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667AA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PL">
    <w:name w:val="PL"/>
    <w:link w:val="PLChar"/>
    <w:qFormat/>
    <w:rsid w:val="00CD737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D737C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CommentTextChar">
    <w:name w:val="Comment Text Char"/>
    <w:basedOn w:val="DefaultParagraphFont"/>
    <w:link w:val="CommentText"/>
    <w:qFormat/>
    <w:rsid w:val="00CD737C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464C2"/>
    <w:rPr>
      <w:color w:val="808080"/>
    </w:rPr>
  </w:style>
  <w:style w:type="character" w:customStyle="1" w:styleId="THChar">
    <w:name w:val="TH Char"/>
    <w:link w:val="TH"/>
    <w:rsid w:val="00792269"/>
    <w:rPr>
      <w:rFonts w:ascii="Times New Roman" w:hAnsi="Times New Roman"/>
      <w:b/>
      <w:lang w:val="en-GB"/>
    </w:rPr>
  </w:style>
  <w:style w:type="character" w:customStyle="1" w:styleId="TAHCar">
    <w:name w:val="TAH Car"/>
    <w:link w:val="TAH"/>
    <w:qFormat/>
    <w:rsid w:val="00792269"/>
    <w:rPr>
      <w:rFonts w:ascii="Times New Roman" w:hAnsi="Times New Roman"/>
      <w:b/>
      <w:sz w:val="18"/>
      <w:lang w:val="en-GB"/>
    </w:rPr>
  </w:style>
  <w:style w:type="paragraph" w:styleId="BodyTextIndent2">
    <w:name w:val="Body Text Indent 2"/>
    <w:basedOn w:val="Normal"/>
    <w:link w:val="BodyTextIndent2Char"/>
    <w:rsid w:val="00792269"/>
    <w:pPr>
      <w:widowControl w:val="0"/>
      <w:numPr>
        <w:numId w:val="17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792269"/>
    <w:rPr>
      <w:rFonts w:ascii="Times New Roman" w:hAnsi="Times New Roman"/>
      <w:kern w:val="2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1439D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DefaultParagraphFont"/>
    <w:link w:val="IvDbodytext"/>
    <w:rsid w:val="001439D4"/>
    <w:rPr>
      <w:rFonts w:ascii="Arial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2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png"/><Relationship Id="rId27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8A6A5-3723-40CE-9BC4-EE59C601F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2018-11-03T02:38:00Z</dcterms:created>
  <dcterms:modified xsi:type="dcterms:W3CDTF">2018-11-03T02:39:00Z</dcterms:modified>
</cp:coreProperties>
</file>